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68" w:rsidRPr="00154B68" w:rsidRDefault="002B3A0E" w:rsidP="00154B68">
      <w:pPr>
        <w:spacing w:after="225" w:line="240" w:lineRule="auto"/>
        <w:jc w:val="right"/>
        <w:outlineLvl w:val="1"/>
        <w:rPr>
          <w:rFonts w:ascii="Arial" w:eastAsia="Times New Roman" w:hAnsi="Arial" w:cs="Arial"/>
          <w:i/>
          <w:sz w:val="24"/>
          <w:szCs w:val="24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-478155</wp:posOffset>
            </wp:positionH>
            <wp:positionV relativeFrom="paragraph">
              <wp:posOffset>-217170</wp:posOffset>
            </wp:positionV>
            <wp:extent cx="755454" cy="1000760"/>
            <wp:effectExtent l="0" t="0" r="6985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54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B68" w:rsidRPr="00154B68">
        <w:rPr>
          <w:rFonts w:ascii="Arial" w:eastAsia="Times New Roman" w:hAnsi="Arial" w:cs="Arial"/>
          <w:i/>
          <w:sz w:val="24"/>
          <w:szCs w:val="24"/>
          <w:lang w:eastAsia="ru-RU"/>
        </w:rPr>
        <w:t>Азнакаевский СПО</w:t>
      </w:r>
    </w:p>
    <w:p w:rsidR="00154B68" w:rsidRPr="00154B68" w:rsidRDefault="00154B68" w:rsidP="00154B68">
      <w:pPr>
        <w:spacing w:after="225" w:line="240" w:lineRule="auto"/>
        <w:jc w:val="right"/>
        <w:outlineLvl w:val="1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154B68">
        <w:rPr>
          <w:rFonts w:ascii="Arial" w:eastAsia="Times New Roman" w:hAnsi="Arial" w:cs="Arial"/>
          <w:i/>
          <w:sz w:val="24"/>
          <w:szCs w:val="24"/>
          <w:lang w:eastAsia="ru-RU"/>
        </w:rPr>
        <w:t>На профсоюзный стенд</w:t>
      </w:r>
    </w:p>
    <w:p w:rsidR="00154B68" w:rsidRPr="00154B68" w:rsidRDefault="00154B68" w:rsidP="00154B68">
      <w:pPr>
        <w:spacing w:after="225" w:line="240" w:lineRule="auto"/>
        <w:jc w:val="center"/>
        <w:outlineLvl w:val="1"/>
        <w:rPr>
          <w:rFonts w:ascii="Arial" w:eastAsia="Times New Roman" w:hAnsi="Arial" w:cs="Arial"/>
          <w:sz w:val="36"/>
          <w:szCs w:val="36"/>
          <w:lang w:eastAsia="ru-RU"/>
        </w:rPr>
      </w:pPr>
    </w:p>
    <w:p w:rsidR="002B3A0E" w:rsidRPr="002B3A0E" w:rsidRDefault="00154B68" w:rsidP="002B3A0E">
      <w:pPr>
        <w:spacing w:after="225" w:line="240" w:lineRule="auto"/>
        <w:ind w:left="-426" w:right="141" w:hanging="283"/>
        <w:jc w:val="center"/>
        <w:outlineLvl w:val="1"/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</w:pPr>
      <w:r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 xml:space="preserve">Негосударственная пенсия </w:t>
      </w:r>
    </w:p>
    <w:p w:rsidR="00154B68" w:rsidRPr="002B3A0E" w:rsidRDefault="00154B68" w:rsidP="002B3A0E">
      <w:pPr>
        <w:spacing w:after="225" w:line="240" w:lineRule="auto"/>
        <w:ind w:left="-426" w:right="141" w:hanging="283"/>
        <w:jc w:val="center"/>
        <w:outlineLvl w:val="1"/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</w:pPr>
      <w:r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 xml:space="preserve">работникам </w:t>
      </w:r>
      <w:r w:rsidR="002B3A0E" w:rsidRPr="002B3A0E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>образования</w:t>
      </w:r>
    </w:p>
    <w:p w:rsidR="00154B68" w:rsidRPr="002B3A0E" w:rsidRDefault="002B3A0E" w:rsidP="002B3A0E">
      <w:pPr>
        <w:spacing w:after="270" w:line="24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 </w:t>
      </w:r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АО «НПФ «Волга-Капитал»  уполномочен Правительством РТ на выплаты дополнительной пенсии вышедшим на заслуженный отдых работникам бюджетной сферы нашей республики.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Программа продлена на 2018 год в результате обращения председателя Рескома Профсоюза Ю.П.Прохорова в правительство РТ.</w:t>
      </w:r>
    </w:p>
    <w:p w:rsidR="00154B68" w:rsidRPr="002B3A0E" w:rsidRDefault="002B3A0E" w:rsidP="002B3A0E">
      <w:pPr>
        <w:spacing w:after="270" w:line="240" w:lineRule="auto"/>
        <w:ind w:left="-426" w:right="141" w:hanging="283"/>
        <w:jc w:val="both"/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</w:t>
      </w:r>
      <w:r w:rsidR="00154B68"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Дополнительная пенсия выплачивается ежемесячно на протяжении 10 лет с момента увольнения (при условии, что заявление подано в течение 100 дней со дня увольнения). Чтобы ее назначили, достаточно один раз обратиться в свой отдел кадров в течение трех лет с момента увольнения. </w:t>
      </w:r>
      <w:r w:rsidR="00154B68" w:rsidRPr="002B3A0E"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  <w:t>После трех лет уволившийся теряет право на получение негосударственной пенсии!</w:t>
      </w:r>
    </w:p>
    <w:p w:rsidR="00154B68" w:rsidRPr="002B3A0E" w:rsidRDefault="002B3A0E" w:rsidP="002B3A0E">
      <w:pPr>
        <w:spacing w:after="0" w:line="240" w:lineRule="auto"/>
        <w:ind w:left="-426" w:right="141" w:hanging="283"/>
        <w:jc w:val="both"/>
        <w:outlineLvl w:val="3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 xml:space="preserve">       </w:t>
      </w:r>
      <w:r w:rsidR="00154B68" w:rsidRPr="002B3A0E">
        <w:rPr>
          <w:rFonts w:ascii="Arial" w:eastAsia="Times New Roman" w:hAnsi="Arial" w:cs="Arial"/>
          <w:b/>
          <w:bCs/>
          <w:sz w:val="28"/>
          <w:szCs w:val="28"/>
          <w:bdr w:val="none" w:sz="0" w:space="0" w:color="auto" w:frame="1"/>
          <w:lang w:eastAsia="ru-RU"/>
        </w:rPr>
        <w:t>Необходимые условия для назначения дополнительной пенсии: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Дополнительная пенсия назначается работникам </w:t>
      </w:r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образовательных 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организаций.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Право на дополнительную пенсию имеют лица, достигшие пенсионного возраста, вышедшие на пенсию по инвалидности, вышедшие на пенсию в связи с ликвидацией организации или сокращением штата, но не ранее, чем за два года до наступления пенсионного возраста.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Необходимый непрерывный стаж работы для получения пенсии – 25 лет для мужчин, 20 для женщин. При отсутствии непрерывного стажа применяется следующее условие наличия: общего стажа в бюджетных организациях РТ в указанных отраслях – не менее 20 лет для женщин и 25 лет для мужчин; трудового стажа на последнем месте работы – не менее 5 лет на момент увольнения.</w:t>
      </w:r>
    </w:p>
    <w:p w:rsidR="00154B68" w:rsidRPr="002B3A0E" w:rsidRDefault="00154B68" w:rsidP="002B3A0E">
      <w:pPr>
        <w:numPr>
          <w:ilvl w:val="0"/>
          <w:numId w:val="1"/>
        </w:numPr>
        <w:spacing w:after="0" w:line="360" w:lineRule="auto"/>
        <w:ind w:left="-426" w:right="141" w:hanging="283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Все уволившиеся пенсионеры могут обратиться за дополнительной пенсией в отдел кадров управления образования</w:t>
      </w:r>
      <w:r w:rsid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(ул.Ленина, д.23, тел:75005)</w:t>
      </w:r>
      <w:r w:rsidRPr="002B3A0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091446" w:rsidRDefault="00091446" w:rsidP="002B3A0E">
      <w:pPr>
        <w:spacing w:line="360" w:lineRule="auto"/>
        <w:ind w:left="-426" w:right="141" w:hanging="283"/>
        <w:jc w:val="both"/>
      </w:pPr>
    </w:p>
    <w:sectPr w:rsidR="00091446" w:rsidSect="002B3A0E">
      <w:pgSz w:w="11906" w:h="16838"/>
      <w:pgMar w:top="1134" w:right="850" w:bottom="142" w:left="1701" w:header="708" w:footer="708" w:gutter="0"/>
      <w:pgBorders w:offsetFrom="page">
        <w:top w:val="creaturesInsects" w:sz="10" w:space="24" w:color="0070C0"/>
        <w:left w:val="creaturesInsects" w:sz="10" w:space="24" w:color="0070C0"/>
        <w:bottom w:val="creaturesInsects" w:sz="10" w:space="24" w:color="0070C0"/>
        <w:right w:val="creaturesInsects" w:sz="10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F1AA1"/>
    <w:multiLevelType w:val="multilevel"/>
    <w:tmpl w:val="AC804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B68"/>
    <w:rsid w:val="00091446"/>
    <w:rsid w:val="00154B68"/>
    <w:rsid w:val="001B3AC3"/>
    <w:rsid w:val="002B3A0E"/>
    <w:rsid w:val="004F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A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домик</cp:lastModifiedBy>
  <cp:revision>2</cp:revision>
  <cp:lastPrinted>2018-01-15T08:17:00Z</cp:lastPrinted>
  <dcterms:created xsi:type="dcterms:W3CDTF">2018-03-13T11:02:00Z</dcterms:created>
  <dcterms:modified xsi:type="dcterms:W3CDTF">2018-03-13T11:02:00Z</dcterms:modified>
</cp:coreProperties>
</file>